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E18" w:rsidRPr="00EC4CC0" w:rsidRDefault="00DF3E18" w:rsidP="00DF3E18">
      <w:pPr>
        <w:spacing w:line="480" w:lineRule="auto"/>
        <w:rPr>
          <w:rFonts w:ascii="Times New Roman" w:hAnsi="Times New Roman" w:cs="Times New Roman"/>
          <w:sz w:val="24"/>
          <w:szCs w:val="24"/>
        </w:rPr>
      </w:pPr>
      <w:r>
        <w:rPr>
          <w:rFonts w:ascii="Times New Roman" w:hAnsi="Times New Roman" w:cs="Times New Roman"/>
          <w:sz w:val="24"/>
          <w:szCs w:val="24"/>
        </w:rPr>
        <w:t>Dr. Price</w:t>
      </w:r>
    </w:p>
    <w:p w:rsidR="00DF3E18" w:rsidRPr="00EC4CC0" w:rsidRDefault="00DF3E18" w:rsidP="00DF3E18">
      <w:pPr>
        <w:spacing w:line="480" w:lineRule="auto"/>
        <w:rPr>
          <w:rFonts w:ascii="Times New Roman" w:hAnsi="Times New Roman" w:cs="Times New Roman"/>
          <w:sz w:val="24"/>
          <w:szCs w:val="24"/>
        </w:rPr>
      </w:pPr>
      <w:r>
        <w:rPr>
          <w:rFonts w:ascii="Times New Roman" w:hAnsi="Times New Roman" w:cs="Times New Roman"/>
          <w:sz w:val="24"/>
          <w:szCs w:val="24"/>
        </w:rPr>
        <w:t>19 April 2020</w:t>
      </w:r>
    </w:p>
    <w:p w:rsidR="00DF3E18" w:rsidRPr="00EC4CC0" w:rsidRDefault="00DF3E18" w:rsidP="00DF3E18">
      <w:pPr>
        <w:spacing w:line="480" w:lineRule="auto"/>
        <w:rPr>
          <w:rFonts w:ascii="Times New Roman" w:hAnsi="Times New Roman" w:cs="Times New Roman"/>
          <w:sz w:val="24"/>
          <w:szCs w:val="24"/>
        </w:rPr>
      </w:pPr>
      <w:r w:rsidRPr="00EC4CC0">
        <w:rPr>
          <w:rFonts w:ascii="Times New Roman" w:hAnsi="Times New Roman" w:cs="Times New Roman"/>
          <w:sz w:val="24"/>
          <w:szCs w:val="24"/>
        </w:rPr>
        <w:t>English</w:t>
      </w:r>
      <w:r>
        <w:rPr>
          <w:rFonts w:ascii="Times New Roman" w:hAnsi="Times New Roman" w:cs="Times New Roman"/>
          <w:sz w:val="24"/>
          <w:szCs w:val="24"/>
        </w:rPr>
        <w:t xml:space="preserve"> 200</w:t>
      </w:r>
    </w:p>
    <w:p w:rsidR="00204275" w:rsidRPr="00EC4CC0" w:rsidRDefault="009346E3" w:rsidP="00EC4C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Symbolism in “</w:t>
      </w:r>
      <w:r w:rsidRPr="003F6E81">
        <w:rPr>
          <w:rFonts w:ascii="Times New Roman" w:hAnsi="Times New Roman" w:cs="Times New Roman"/>
          <w:sz w:val="24"/>
          <w:szCs w:val="24"/>
        </w:rPr>
        <w:t>Where are you going, Where have you been</w:t>
      </w:r>
      <w:r w:rsidR="00914DA1" w:rsidRPr="00EC4CC0">
        <w:rPr>
          <w:rFonts w:ascii="Times New Roman" w:hAnsi="Times New Roman" w:cs="Times New Roman"/>
          <w:sz w:val="24"/>
          <w:szCs w:val="24"/>
        </w:rPr>
        <w:t>”</w:t>
      </w:r>
    </w:p>
    <w:p w:rsidR="00904CC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The term symbolism from a literal sense refers to the use of symbols in signifying qualities and ideas by giv</w:t>
      </w:r>
      <w:r w:rsidR="008D56DF">
        <w:rPr>
          <w:rFonts w:ascii="Times New Roman" w:hAnsi="Times New Roman" w:cs="Times New Roman"/>
          <w:sz w:val="24"/>
          <w:szCs w:val="24"/>
        </w:rPr>
        <w:t xml:space="preserve">ing different symbolic meanings in ideas ad qualities representation. </w:t>
      </w:r>
      <w:r w:rsidRPr="003F6E81">
        <w:rPr>
          <w:rFonts w:ascii="Times New Roman" w:hAnsi="Times New Roman" w:cs="Times New Roman"/>
          <w:sz w:val="24"/>
          <w:szCs w:val="24"/>
        </w:rPr>
        <w:t xml:space="preserve"> All over the world, symbols are not only used in stories but also to help people develop deeper understandings. In a more profound understanding, symbolism is the idea that expresses or r</w:t>
      </w:r>
      <w:r w:rsidR="008D56DF">
        <w:rPr>
          <w:rFonts w:ascii="Times New Roman" w:hAnsi="Times New Roman" w:cs="Times New Roman"/>
          <w:sz w:val="24"/>
          <w:szCs w:val="24"/>
        </w:rPr>
        <w:t xml:space="preserve">epresents a character conventionally.  </w:t>
      </w:r>
      <w:r w:rsidRPr="003F6E81">
        <w:rPr>
          <w:rFonts w:ascii="Times New Roman" w:hAnsi="Times New Roman" w:cs="Times New Roman"/>
          <w:sz w:val="24"/>
          <w:szCs w:val="24"/>
        </w:rPr>
        <w:t>When it comes to physics, for example, the symbolism used in eq</w:t>
      </w:r>
      <w:r w:rsidR="008D56DF">
        <w:rPr>
          <w:rFonts w:ascii="Times New Roman" w:hAnsi="Times New Roman" w:cs="Times New Roman"/>
          <w:sz w:val="24"/>
          <w:szCs w:val="24"/>
        </w:rPr>
        <w:t>uations such as W=Fxd. W</w:t>
      </w:r>
      <w:r w:rsidRPr="003F6E81">
        <w:rPr>
          <w:rFonts w:ascii="Times New Roman" w:hAnsi="Times New Roman" w:cs="Times New Roman"/>
          <w:sz w:val="24"/>
          <w:szCs w:val="24"/>
        </w:rPr>
        <w:t>ork done by the force is represented by W, the force on an object in motion is represented by F and d is a representation of the moving object distance while it's being acted upon by force.  Ano</w:t>
      </w:r>
      <w:r w:rsidR="008D56DF">
        <w:rPr>
          <w:rFonts w:ascii="Times New Roman" w:hAnsi="Times New Roman" w:cs="Times New Roman"/>
          <w:sz w:val="24"/>
          <w:szCs w:val="24"/>
        </w:rPr>
        <w:t>ther example is</w:t>
      </w:r>
      <w:r w:rsidRPr="003F6E81">
        <w:rPr>
          <w:rFonts w:ascii="Times New Roman" w:hAnsi="Times New Roman" w:cs="Times New Roman"/>
          <w:sz w:val="24"/>
          <w:szCs w:val="24"/>
        </w:rPr>
        <w:t xml:space="preserve"> a</w:t>
      </w:r>
      <w:r w:rsidR="008D56DF">
        <w:rPr>
          <w:rFonts w:ascii="Times New Roman" w:hAnsi="Times New Roman" w:cs="Times New Roman"/>
          <w:sz w:val="24"/>
          <w:szCs w:val="24"/>
        </w:rPr>
        <w:t xml:space="preserve"> stop sign which </w:t>
      </w:r>
      <w:r w:rsidR="000F5061">
        <w:rPr>
          <w:rFonts w:ascii="Times New Roman" w:hAnsi="Times New Roman" w:cs="Times New Roman"/>
          <w:sz w:val="24"/>
          <w:szCs w:val="24"/>
        </w:rPr>
        <w:t xml:space="preserve">represents </w:t>
      </w:r>
      <w:r w:rsidR="000F5061" w:rsidRPr="003F6E81">
        <w:rPr>
          <w:rFonts w:ascii="Times New Roman" w:hAnsi="Times New Roman" w:cs="Times New Roman"/>
          <w:sz w:val="24"/>
          <w:szCs w:val="24"/>
        </w:rPr>
        <w:t>the</w:t>
      </w:r>
      <w:r w:rsidRPr="003F6E81">
        <w:rPr>
          <w:rFonts w:ascii="Times New Roman" w:hAnsi="Times New Roman" w:cs="Times New Roman"/>
          <w:sz w:val="24"/>
          <w:szCs w:val="24"/>
        </w:rPr>
        <w:t xml:space="preserve"> idea of trying to instruct people to stop. Additionally, in a football game, the referee might give a player a red card which symbolized that the player committed a fault hence being sent out of the game. This paper attempts to explain symbolism in the short story “Where are you going, Where have you been” which was written </w:t>
      </w:r>
      <w:r w:rsidR="00904CC1">
        <w:rPr>
          <w:rFonts w:ascii="Times New Roman" w:hAnsi="Times New Roman" w:cs="Times New Roman"/>
          <w:sz w:val="24"/>
          <w:szCs w:val="24"/>
        </w:rPr>
        <w:t xml:space="preserve">by the author Joyce Carol Oates through an </w:t>
      </w:r>
      <w:r w:rsidR="009A51F5">
        <w:rPr>
          <w:rFonts w:ascii="Times New Roman" w:hAnsi="Times New Roman" w:cs="Times New Roman"/>
          <w:sz w:val="24"/>
          <w:szCs w:val="24"/>
        </w:rPr>
        <w:t>analysis</w:t>
      </w:r>
      <w:r w:rsidR="00904CC1">
        <w:rPr>
          <w:rFonts w:ascii="Times New Roman" w:hAnsi="Times New Roman" w:cs="Times New Roman"/>
          <w:sz w:val="24"/>
          <w:szCs w:val="24"/>
        </w:rPr>
        <w:t xml:space="preserve"> of objects which lead to a deeper of the </w:t>
      </w:r>
      <w:r w:rsidR="009A51F5">
        <w:rPr>
          <w:rFonts w:ascii="Times New Roman" w:hAnsi="Times New Roman" w:cs="Times New Roman"/>
          <w:sz w:val="24"/>
          <w:szCs w:val="24"/>
        </w:rPr>
        <w:t xml:space="preserve">characters resulting to intuitive understanding overall. </w:t>
      </w:r>
    </w:p>
    <w:p w:rsidR="003F6E81" w:rsidRPr="003F6E81" w:rsidRDefault="003F6E81" w:rsidP="00801198">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Joyce Carol Oates's first symbolism in the short story occurs in the idea of the gold car. What cars resemble in the short story is a means of independe</w:t>
      </w:r>
      <w:r w:rsidR="008D56DF">
        <w:rPr>
          <w:rFonts w:ascii="Times New Roman" w:hAnsi="Times New Roman" w:cs="Times New Roman"/>
          <w:sz w:val="24"/>
          <w:szCs w:val="24"/>
        </w:rPr>
        <w:t>nce. When one has a car it means a connection between life at home and life in the outside world as it enhances movements conveniently</w:t>
      </w:r>
      <w:r w:rsidRPr="003F6E81">
        <w:rPr>
          <w:rFonts w:ascii="Times New Roman" w:hAnsi="Times New Roman" w:cs="Times New Roman"/>
          <w:sz w:val="24"/>
          <w:szCs w:val="24"/>
        </w:rPr>
        <w:t xml:space="preserve">. In particular, teens are enamoured of cars thereby making it </w:t>
      </w:r>
      <w:r w:rsidR="008D56DF">
        <w:rPr>
          <w:rFonts w:ascii="Times New Roman" w:hAnsi="Times New Roman" w:cs="Times New Roman"/>
          <w:sz w:val="24"/>
          <w:szCs w:val="24"/>
        </w:rPr>
        <w:t>possible for convenience when travelling</w:t>
      </w:r>
      <w:r w:rsidRPr="003F6E81">
        <w:rPr>
          <w:rFonts w:ascii="Times New Roman" w:hAnsi="Times New Roman" w:cs="Times New Roman"/>
          <w:sz w:val="24"/>
          <w:szCs w:val="24"/>
        </w:rPr>
        <w:t xml:space="preserve">. </w:t>
      </w:r>
      <w:r w:rsidR="008D56DF">
        <w:rPr>
          <w:rFonts w:ascii="Times New Roman" w:hAnsi="Times New Roman" w:cs="Times New Roman"/>
          <w:sz w:val="24"/>
          <w:szCs w:val="24"/>
        </w:rPr>
        <w:t xml:space="preserve">The owner controls where and when to entirely hence it is based upon his decisions. </w:t>
      </w:r>
      <w:r w:rsidRPr="003F6E81">
        <w:rPr>
          <w:rFonts w:ascii="Times New Roman" w:hAnsi="Times New Roman" w:cs="Times New Roman"/>
          <w:sz w:val="24"/>
          <w:szCs w:val="24"/>
        </w:rPr>
        <w:t xml:space="preserve">In the story, one of the characters, Arnold Friend has a </w:t>
      </w:r>
      <w:r w:rsidRPr="003F6E81">
        <w:rPr>
          <w:rFonts w:ascii="Times New Roman" w:hAnsi="Times New Roman" w:cs="Times New Roman"/>
          <w:sz w:val="24"/>
          <w:szCs w:val="24"/>
        </w:rPr>
        <w:lastRenderedPageBreak/>
        <w:t xml:space="preserve">gold car which to Connie is a ticket that makes the character go everywhere at any time of the day. For Connie, the gold car is like the golden coach fairy-tale princess and it comes out clear as if there is no other car she has seen in earlier times. Connie runs and sees the gold car to the window when for the first time Arnold Friend appears in her house. Connie is seen intrigued when she is offered her first ride in the gold car by Arnold. To Arnold, he is trying to impress her taking into consideration the car has a new paint job. Connie is impressed to the extent that she nearly goes with him. However, she then begins to notice the car has old markings with an inclusion of the phrases and numbers. It is at this point that Arnold comes to explain their meanings to her but then realizes that something might be wrong as things don’t add up. </w:t>
      </w:r>
      <w:r w:rsidR="00DF3E18">
        <w:rPr>
          <w:rFonts w:ascii="Times New Roman" w:hAnsi="Times New Roman" w:cs="Times New Roman"/>
          <w:sz w:val="24"/>
          <w:szCs w:val="24"/>
        </w:rPr>
        <w:t xml:space="preserve">Connie notices the jokes and slogans painted with an inclusion of codes in the car which ring something on her mind. </w:t>
      </w:r>
      <w:r w:rsidRPr="003F6E81">
        <w:rPr>
          <w:rFonts w:ascii="Times New Roman" w:hAnsi="Times New Roman" w:cs="Times New Roman"/>
          <w:sz w:val="24"/>
          <w:szCs w:val="24"/>
        </w:rPr>
        <w:t xml:space="preserve">Towards the end of the story, Connie has no other option but to walk into Arnold’s arms. What follows is that he takes Connie to his car and then she sits next to him. It is after this moment that they drove off. What this symbolizes is that the ticket to Connie's romance and independence is the gold car. Furthermore, it takes her far away from the unknown. However, she is taken to a violent future where everything goes wrong in her fairy-tale dreams. </w:t>
      </w:r>
    </w:p>
    <w:p w:rsidR="003F6E81" w:rsidRPr="003F6E81" w:rsidRDefault="00801198" w:rsidP="003F6E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element of symbolism is also present when </w:t>
      </w:r>
      <w:r w:rsidR="003F6E81" w:rsidRPr="003F6E81">
        <w:rPr>
          <w:rFonts w:ascii="Times New Roman" w:hAnsi="Times New Roman" w:cs="Times New Roman"/>
          <w:sz w:val="24"/>
          <w:szCs w:val="24"/>
        </w:rPr>
        <w:t xml:space="preserve">it comes to the idea of the screen door. In layman’s language, a door tends to act as a separation that acts between two areas. </w:t>
      </w:r>
      <w:r>
        <w:rPr>
          <w:rFonts w:ascii="Times New Roman" w:hAnsi="Times New Roman" w:cs="Times New Roman"/>
          <w:sz w:val="24"/>
          <w:szCs w:val="24"/>
        </w:rPr>
        <w:t>In a similar way, t</w:t>
      </w:r>
      <w:r w:rsidR="003F6E81" w:rsidRPr="003F6E81">
        <w:rPr>
          <w:rFonts w:ascii="Times New Roman" w:hAnsi="Times New Roman" w:cs="Times New Roman"/>
          <w:sz w:val="24"/>
          <w:szCs w:val="24"/>
        </w:rPr>
        <w:t>he character of Connie in the short literary story is seen to be two distinct and different sides. “One was for home and the other one was when she was anywhere not around her home.” (Oates, Elaine) It comes out clear when Connie is out</w:t>
      </w:r>
      <w:r w:rsidR="00D872FF">
        <w:rPr>
          <w:rFonts w:ascii="Times New Roman" w:hAnsi="Times New Roman" w:cs="Times New Roman"/>
          <w:sz w:val="24"/>
          <w:szCs w:val="24"/>
        </w:rPr>
        <w:t>,</w:t>
      </w:r>
      <w:r w:rsidR="003A5063">
        <w:rPr>
          <w:rFonts w:ascii="Times New Roman" w:hAnsi="Times New Roman" w:cs="Times New Roman"/>
          <w:sz w:val="24"/>
          <w:szCs w:val="24"/>
        </w:rPr>
        <w:t xml:space="preserve"> </w:t>
      </w:r>
      <w:r w:rsidR="00D872FF">
        <w:rPr>
          <w:rFonts w:ascii="Times New Roman" w:hAnsi="Times New Roman" w:cs="Times New Roman"/>
          <w:sz w:val="24"/>
          <w:szCs w:val="24"/>
        </w:rPr>
        <w:t xml:space="preserve">she </w:t>
      </w:r>
      <w:r w:rsidR="003F6E81" w:rsidRPr="003F6E81">
        <w:rPr>
          <w:rFonts w:ascii="Times New Roman" w:hAnsi="Times New Roman" w:cs="Times New Roman"/>
          <w:sz w:val="24"/>
          <w:szCs w:val="24"/>
        </w:rPr>
        <w:t>is more of he</w:t>
      </w:r>
      <w:r w:rsidR="00D872FF">
        <w:rPr>
          <w:rFonts w:ascii="Times New Roman" w:hAnsi="Times New Roman" w:cs="Times New Roman"/>
          <w:sz w:val="24"/>
          <w:szCs w:val="24"/>
        </w:rPr>
        <w:t>r and mature but is a child while</w:t>
      </w:r>
      <w:r w:rsidR="003F6E81" w:rsidRPr="003F6E81">
        <w:rPr>
          <w:rFonts w:ascii="Times New Roman" w:hAnsi="Times New Roman" w:cs="Times New Roman"/>
          <w:sz w:val="24"/>
          <w:szCs w:val="24"/>
        </w:rPr>
        <w:t xml:space="preserve"> at home. In the event that Connie is home, she has the art to hide her sexual self more and even sh</w:t>
      </w:r>
      <w:r>
        <w:rPr>
          <w:rFonts w:ascii="Times New Roman" w:hAnsi="Times New Roman" w:cs="Times New Roman"/>
          <w:sz w:val="24"/>
          <w:szCs w:val="24"/>
        </w:rPr>
        <w:t>ows some restraint. However, Connie’s mother</w:t>
      </w:r>
      <w:r w:rsidR="003F6E81" w:rsidRPr="003F6E81">
        <w:rPr>
          <w:rFonts w:ascii="Times New Roman" w:hAnsi="Times New Roman" w:cs="Times New Roman"/>
          <w:sz w:val="24"/>
          <w:szCs w:val="24"/>
        </w:rPr>
        <w:t xml:space="preserve"> disapproves this side of Connie and describes her as “she has been filled with worthless daydreams.” In the event that Connie goes out with her friends, her code of dressing, talking and walking </w:t>
      </w:r>
      <w:r w:rsidR="003F6E81" w:rsidRPr="003F6E81">
        <w:rPr>
          <w:rFonts w:ascii="Times New Roman" w:hAnsi="Times New Roman" w:cs="Times New Roman"/>
          <w:sz w:val="24"/>
          <w:szCs w:val="24"/>
        </w:rPr>
        <w:lastRenderedPageBreak/>
        <w:t xml:space="preserve">styles is more of an attraction to men. </w:t>
      </w:r>
      <w:r w:rsidR="00D872FF">
        <w:rPr>
          <w:rFonts w:ascii="Times New Roman" w:hAnsi="Times New Roman" w:cs="Times New Roman"/>
          <w:sz w:val="24"/>
          <w:szCs w:val="24"/>
        </w:rPr>
        <w:t xml:space="preserve">She likes the way Friend dresses like a teenager and she is aroused by the suspicion.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Additionally, the screen door is a symbolic representation of the barriers that exist between harm and safety. When Connie is outside she is not safe while inside she is secure, When Arnold Friend arrives, and Connie is seen remaining inside the house but very close to outside. She shows readiness to go and leave her youth in the house. Connie is seen being cautious and has no option but to retreat inside the house when she remains unsure as the conversation gets along. At this time she needs the barrier and senses there is a need for protection. Connie tries to lock the screen door in the event that she realizes evil intentions by Arnold. It is at this time that Arnold says,” It’s nothing, it’s just a screen door.”</w:t>
      </w:r>
      <w:r w:rsidR="000F5061">
        <w:rPr>
          <w:rFonts w:ascii="Times New Roman" w:hAnsi="Times New Roman" w:cs="Times New Roman"/>
          <w:sz w:val="24"/>
          <w:szCs w:val="24"/>
        </w:rPr>
        <w:t>pg. 27</w:t>
      </w:r>
      <w:r w:rsidRPr="003F6E81">
        <w:rPr>
          <w:rFonts w:ascii="Times New Roman" w:hAnsi="Times New Roman" w:cs="Times New Roman"/>
          <w:sz w:val="24"/>
          <w:szCs w:val="24"/>
        </w:rPr>
        <w:t xml:space="preserve"> The door is no longer an effective barrier as it once separated between her young age and maturity. Additionally, there is no protection that her home is seen offering.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Symbolism in Joyce Carol Oates's short story is also present with the idea of music</w:t>
      </w:r>
      <w:r w:rsidR="000F5061">
        <w:rPr>
          <w:rFonts w:ascii="Times New Roman" w:hAnsi="Times New Roman" w:cs="Times New Roman"/>
          <w:sz w:val="24"/>
          <w:szCs w:val="24"/>
        </w:rPr>
        <w:t xml:space="preserve"> which is the basis of Connie’s inspiration</w:t>
      </w:r>
      <w:r w:rsidRPr="003F6E81">
        <w:rPr>
          <w:rFonts w:ascii="Times New Roman" w:hAnsi="Times New Roman" w:cs="Times New Roman"/>
          <w:sz w:val="24"/>
          <w:szCs w:val="24"/>
        </w:rPr>
        <w:t xml:space="preserve">. When the story took place, rock and music was what the teens listened to. The parents’ generation of Connie’s felt that rock music was a threat. Therefore, it was condemned highly as it was supporting negative ideas on young people and was also overly sexual. </w:t>
      </w:r>
    </w:p>
    <w:p w:rsidR="003F6E81" w:rsidRPr="003F6E81" w:rsidRDefault="003F6E81" w:rsidP="003F6E81">
      <w:pPr>
        <w:spacing w:line="480" w:lineRule="auto"/>
        <w:rPr>
          <w:rFonts w:ascii="Times New Roman" w:hAnsi="Times New Roman" w:cs="Times New Roman"/>
          <w:sz w:val="24"/>
          <w:szCs w:val="24"/>
        </w:rPr>
      </w:pPr>
      <w:r w:rsidRPr="003F6E81">
        <w:rPr>
          <w:rFonts w:ascii="Times New Roman" w:hAnsi="Times New Roman" w:cs="Times New Roman"/>
          <w:sz w:val="24"/>
          <w:szCs w:val="24"/>
        </w:rPr>
        <w:t>Music is rebellion, freedom and joy for Connie. Connie is able to form behaviour opinions through movies, song lyrics and other mass entertainment forms. To Connie, music has convinced her the way love acts</w:t>
      </w:r>
      <w:r w:rsidR="000F5061">
        <w:rPr>
          <w:rFonts w:ascii="Times New Roman" w:hAnsi="Times New Roman" w:cs="Times New Roman"/>
          <w:sz w:val="24"/>
          <w:szCs w:val="24"/>
        </w:rPr>
        <w:t xml:space="preserve"> in present time</w:t>
      </w:r>
      <w:r w:rsidRPr="003F6E81">
        <w:rPr>
          <w:rFonts w:ascii="Times New Roman" w:hAnsi="Times New Roman" w:cs="Times New Roman"/>
          <w:sz w:val="24"/>
          <w:szCs w:val="24"/>
        </w:rPr>
        <w:t>. Connie is happy when she is at the drive-in restaurant. Her pleasure was continued by the idea that “everything was made so good by music. Connie is seen sighing deeply and happy being alive. “The joy might have been the music but had nothing to do with this place or with Eddie.” To Connie, she longs a life that is depicted through the songs she listens to.</w:t>
      </w:r>
    </w:p>
    <w:p w:rsidR="009A51F5" w:rsidRDefault="003F6E81" w:rsidP="009346E3">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lastRenderedPageBreak/>
        <w:t xml:space="preserve">In conclusion, the short story “Where are you going, where have you been? By Joyce Carol Oates was set at a time when the young generation was seen to detach itself from the traditions. Therefore, </w:t>
      </w:r>
      <w:r w:rsidR="009A51F5">
        <w:rPr>
          <w:rFonts w:ascii="Times New Roman" w:hAnsi="Times New Roman" w:cs="Times New Roman"/>
          <w:sz w:val="24"/>
          <w:szCs w:val="24"/>
        </w:rPr>
        <w:t>through symbolism, the author has enhanced</w:t>
      </w:r>
      <w:r w:rsidR="00DF0BC1">
        <w:rPr>
          <w:rFonts w:ascii="Times New Roman" w:hAnsi="Times New Roman" w:cs="Times New Roman"/>
          <w:sz w:val="24"/>
          <w:szCs w:val="24"/>
        </w:rPr>
        <w:t xml:space="preserve"> and communicated her intentions overall leading to an understanding of the short story in a more critical manner though symbolism as a literary device.</w:t>
      </w:r>
      <w:bookmarkStart w:id="0" w:name="_GoBack"/>
      <w:bookmarkEnd w:id="0"/>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EC4CC0" w:rsidRPr="00EC4CC0" w:rsidRDefault="00EC4CC0" w:rsidP="009346E3">
      <w:pPr>
        <w:spacing w:line="480" w:lineRule="auto"/>
        <w:rPr>
          <w:rFonts w:ascii="Times New Roman" w:hAnsi="Times New Roman" w:cs="Times New Roman"/>
          <w:sz w:val="24"/>
          <w:szCs w:val="24"/>
        </w:rPr>
      </w:pPr>
    </w:p>
    <w:p w:rsidR="003A5063" w:rsidRDefault="003A5063" w:rsidP="00EC4CC0">
      <w:pPr>
        <w:spacing w:line="480" w:lineRule="auto"/>
        <w:jc w:val="center"/>
        <w:rPr>
          <w:rFonts w:ascii="Times New Roman" w:hAnsi="Times New Roman" w:cs="Times New Roman"/>
          <w:sz w:val="24"/>
          <w:szCs w:val="24"/>
        </w:rPr>
      </w:pPr>
    </w:p>
    <w:p w:rsidR="003A5063" w:rsidRDefault="003A5063" w:rsidP="00EC4CC0">
      <w:pPr>
        <w:spacing w:line="480" w:lineRule="auto"/>
        <w:jc w:val="center"/>
        <w:rPr>
          <w:rFonts w:ascii="Times New Roman" w:hAnsi="Times New Roman" w:cs="Times New Roman"/>
          <w:sz w:val="24"/>
          <w:szCs w:val="24"/>
        </w:rPr>
      </w:pPr>
    </w:p>
    <w:p w:rsidR="00204275" w:rsidRPr="00EC4CC0" w:rsidRDefault="00914DA1" w:rsidP="00EC4CC0">
      <w:pPr>
        <w:spacing w:line="480" w:lineRule="auto"/>
        <w:jc w:val="center"/>
        <w:rPr>
          <w:rFonts w:ascii="Times New Roman" w:hAnsi="Times New Roman" w:cs="Times New Roman"/>
          <w:sz w:val="24"/>
          <w:szCs w:val="24"/>
        </w:rPr>
      </w:pPr>
      <w:r w:rsidRPr="00EC4CC0">
        <w:rPr>
          <w:rFonts w:ascii="Times New Roman" w:hAnsi="Times New Roman" w:cs="Times New Roman"/>
          <w:sz w:val="24"/>
          <w:szCs w:val="24"/>
        </w:rPr>
        <w:lastRenderedPageBreak/>
        <w:t>Works Cited</w:t>
      </w:r>
    </w:p>
    <w:p w:rsidR="00204275" w:rsidRPr="00EC4CC0" w:rsidRDefault="00EC4CC0" w:rsidP="00EC4CC0">
      <w:pPr>
        <w:spacing w:line="480" w:lineRule="auto"/>
        <w:rPr>
          <w:rFonts w:ascii="Times New Roman" w:hAnsi="Times New Roman" w:cs="Times New Roman"/>
          <w:sz w:val="24"/>
          <w:szCs w:val="24"/>
        </w:rPr>
      </w:pPr>
      <w:r w:rsidRPr="00EC4CC0">
        <w:rPr>
          <w:rFonts w:ascii="Times New Roman" w:eastAsia="Arial Unicode MS" w:hAnsi="Times New Roman" w:cs="Times New Roman"/>
          <w:color w:val="000000"/>
          <w:sz w:val="24"/>
          <w:szCs w:val="24"/>
          <w:shd w:val="clear" w:color="auto" w:fill="FFFFFF"/>
        </w:rPr>
        <w:t>Oates, Joyce C, and Elaine Showalter. </w:t>
      </w:r>
      <w:r w:rsidRPr="00EC4CC0">
        <w:rPr>
          <w:rFonts w:ascii="Times New Roman" w:eastAsia="Arial Unicode MS" w:hAnsi="Times New Roman" w:cs="Times New Roman"/>
          <w:i/>
          <w:iCs/>
          <w:color w:val="000000"/>
          <w:sz w:val="24"/>
          <w:szCs w:val="24"/>
          <w:shd w:val="clear" w:color="auto" w:fill="FFFFFF"/>
        </w:rPr>
        <w:t>Where Are You Going, Where Have You Been?</w:t>
      </w:r>
      <w:r w:rsidRPr="00EC4CC0">
        <w:rPr>
          <w:rFonts w:ascii="Times New Roman" w:eastAsia="Arial Unicode MS" w:hAnsi="Times New Roman" w:cs="Times New Roman"/>
          <w:color w:val="000000"/>
          <w:sz w:val="24"/>
          <w:szCs w:val="24"/>
          <w:shd w:val="clear" w:color="auto" w:fill="FFFFFF"/>
        </w:rPr>
        <w:t>New Brunswick, NJ: Rutgers Univ. Press, 2002. Print.</w:t>
      </w:r>
    </w:p>
    <w:sectPr w:rsidR="00204275" w:rsidRPr="00EC4CC0" w:rsidSect="00204275">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C5D" w:rsidRDefault="00796C5D" w:rsidP="006F4F14">
      <w:pPr>
        <w:spacing w:after="0" w:line="240" w:lineRule="auto"/>
      </w:pPr>
      <w:r>
        <w:separator/>
      </w:r>
    </w:p>
  </w:endnote>
  <w:endnote w:type="continuationSeparator" w:id="1">
    <w:p w:rsidR="00796C5D" w:rsidRDefault="00796C5D" w:rsidP="006F4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C5D" w:rsidRDefault="00796C5D" w:rsidP="006F4F14">
      <w:pPr>
        <w:spacing w:after="0" w:line="240" w:lineRule="auto"/>
      </w:pPr>
      <w:r>
        <w:separator/>
      </w:r>
    </w:p>
  </w:footnote>
  <w:footnote w:type="continuationSeparator" w:id="1">
    <w:p w:rsidR="00796C5D" w:rsidRDefault="00796C5D" w:rsidP="006F4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88"/>
        <w:docPartObj>
          <w:docPartGallery w:val="Page Numbers (Top of Page)"/>
          <w:docPartUnique/>
        </w:docPartObj>
      </w:sdtPr>
      <w:sdtContent>
        <w:r w:rsidR="00FC5136"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FC5136" w:rsidRPr="00204275">
          <w:rPr>
            <w:rFonts w:ascii="Times New Roman" w:hAnsi="Times New Roman" w:cs="Times New Roman"/>
            <w:sz w:val="24"/>
            <w:szCs w:val="24"/>
          </w:rPr>
          <w:fldChar w:fldCharType="separate"/>
        </w:r>
        <w:r w:rsidR="003A5063">
          <w:rPr>
            <w:rFonts w:ascii="Times New Roman" w:hAnsi="Times New Roman" w:cs="Times New Roman"/>
            <w:noProof/>
            <w:sz w:val="24"/>
            <w:szCs w:val="24"/>
          </w:rPr>
          <w:t>2</w:t>
        </w:r>
        <w:r w:rsidR="00FC5136"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275" w:rsidRPr="00204275" w:rsidRDefault="00914DA1">
    <w:pPr>
      <w:pStyle w:val="Header"/>
      <w:jc w:val="right"/>
      <w:rPr>
        <w:rFonts w:ascii="Times New Roman" w:hAnsi="Times New Roman" w:cs="Times New Roman"/>
        <w:sz w:val="24"/>
        <w:szCs w:val="24"/>
      </w:rPr>
    </w:pPr>
    <w:r w:rsidRPr="00204275">
      <w:rPr>
        <w:rFonts w:ascii="Times New Roman" w:hAnsi="Times New Roman" w:cs="Times New Roman"/>
        <w:sz w:val="24"/>
        <w:szCs w:val="24"/>
      </w:rPr>
      <w:t>Running Head: ENGLISH</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99"/>
        <w:docPartObj>
          <w:docPartGallery w:val="Page Numbers (Top of Page)"/>
          <w:docPartUnique/>
        </w:docPartObj>
      </w:sdtPr>
      <w:sdtContent>
        <w:r w:rsidR="00FC5136"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FC5136" w:rsidRPr="00204275">
          <w:rPr>
            <w:rFonts w:ascii="Times New Roman" w:hAnsi="Times New Roman" w:cs="Times New Roman"/>
            <w:sz w:val="24"/>
            <w:szCs w:val="24"/>
          </w:rPr>
          <w:fldChar w:fldCharType="separate"/>
        </w:r>
        <w:r>
          <w:rPr>
            <w:rFonts w:ascii="Times New Roman" w:hAnsi="Times New Roman" w:cs="Times New Roman"/>
            <w:noProof/>
            <w:sz w:val="24"/>
            <w:szCs w:val="24"/>
          </w:rPr>
          <w:t>1</w:t>
        </w:r>
        <w:r w:rsidR="00FC5136"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45A5"/>
    <w:rsid w:val="000F5061"/>
    <w:rsid w:val="00161284"/>
    <w:rsid w:val="001C5E4D"/>
    <w:rsid w:val="001F126C"/>
    <w:rsid w:val="00204275"/>
    <w:rsid w:val="002872F2"/>
    <w:rsid w:val="002A45A5"/>
    <w:rsid w:val="003A5063"/>
    <w:rsid w:val="003B387F"/>
    <w:rsid w:val="003F6E81"/>
    <w:rsid w:val="00443BEB"/>
    <w:rsid w:val="00452421"/>
    <w:rsid w:val="00477DFC"/>
    <w:rsid w:val="00596D60"/>
    <w:rsid w:val="006549C9"/>
    <w:rsid w:val="006F4F14"/>
    <w:rsid w:val="0073103A"/>
    <w:rsid w:val="00796C5D"/>
    <w:rsid w:val="007C3086"/>
    <w:rsid w:val="007C61ED"/>
    <w:rsid w:val="00801198"/>
    <w:rsid w:val="00824FE5"/>
    <w:rsid w:val="00830F75"/>
    <w:rsid w:val="008D56DF"/>
    <w:rsid w:val="00904CC1"/>
    <w:rsid w:val="00914DA1"/>
    <w:rsid w:val="00920386"/>
    <w:rsid w:val="009346E3"/>
    <w:rsid w:val="009A51F5"/>
    <w:rsid w:val="009B1AEF"/>
    <w:rsid w:val="00B85B43"/>
    <w:rsid w:val="00BD3498"/>
    <w:rsid w:val="00C62A0D"/>
    <w:rsid w:val="00D872FF"/>
    <w:rsid w:val="00DF0BC1"/>
    <w:rsid w:val="00DF3E18"/>
    <w:rsid w:val="00E36F67"/>
    <w:rsid w:val="00EC4CC0"/>
    <w:rsid w:val="00F45A8B"/>
    <w:rsid w:val="00FC51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75"/>
  </w:style>
  <w:style w:type="paragraph" w:styleId="Footer">
    <w:name w:val="footer"/>
    <w:basedOn w:val="Normal"/>
    <w:link w:val="FooterChar"/>
    <w:uiPriority w:val="99"/>
    <w:semiHidden/>
    <w:unhideWhenUsed/>
    <w:rsid w:val="00204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42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2020-04-23T14:22:00Z</dcterms:created>
  <dcterms:modified xsi:type="dcterms:W3CDTF">2020-04-23T14:22:00Z</dcterms:modified>
</cp:coreProperties>
</file>